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12" w:rsidRDefault="00596C12" w:rsidP="00596C12"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8"/>
        <w:gridCol w:w="1626"/>
        <w:gridCol w:w="1942"/>
        <w:gridCol w:w="1658"/>
        <w:gridCol w:w="130"/>
      </w:tblGrid>
      <w:tr w:rsidR="00D27271" w:rsidRPr="00596C12" w:rsidTr="00596C12">
        <w:tc>
          <w:tcPr>
            <w:tcW w:w="8814" w:type="dxa"/>
            <w:gridSpan w:val="5"/>
          </w:tcPr>
          <w:p w:rsidR="00D27271" w:rsidRPr="00596C12" w:rsidRDefault="00D27271" w:rsidP="00013147">
            <w:pPr>
              <w:pStyle w:val="ad"/>
              <w:snapToGrid w:val="0"/>
              <w:jc w:val="center"/>
            </w:pPr>
            <w:bookmarkStart w:id="0" w:name="_GoBack"/>
            <w:bookmarkEnd w:id="0"/>
            <w:r w:rsidRPr="00596C12">
              <w:t>Газовые котлы марки «</w:t>
            </w:r>
            <w:proofErr w:type="spellStart"/>
            <w:r w:rsidRPr="00596C12">
              <w:t>Rinnai</w:t>
            </w:r>
            <w:proofErr w:type="spellEnd"/>
            <w:r w:rsidRPr="00596C12">
              <w:t>»</w:t>
            </w:r>
            <w:r w:rsidRPr="00596C12">
              <w:br/>
              <w:t>согласно требованию заказываемой продукции</w:t>
            </w: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  <w:jc w:val="center"/>
            </w:pPr>
            <w:r w:rsidRPr="00596C12">
              <w:t>Технические характеристики</w:t>
            </w:r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RB-257 EMF LNG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RB-307 EMF LNG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RB-367 EMF LNG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 xml:space="preserve">Мощность, </w:t>
            </w:r>
            <w:proofErr w:type="spellStart"/>
            <w:r w:rsidRPr="00596C12">
              <w:t>кВТ</w:t>
            </w:r>
            <w:proofErr w:type="spellEnd"/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29,1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34,9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41,9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Напряжение</w:t>
            </w:r>
            <w:proofErr w:type="gramStart"/>
            <w:r w:rsidRPr="00596C12">
              <w:t xml:space="preserve"> ,</w:t>
            </w:r>
            <w:proofErr w:type="gramEnd"/>
            <w:r w:rsidRPr="00596C12">
              <w:t xml:space="preserve"> В</w:t>
            </w:r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220+/-10%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220+/-10%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220+/-10%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Потребляемая электроэнергия</w:t>
            </w:r>
            <w:proofErr w:type="gramStart"/>
            <w:r w:rsidRPr="00596C12">
              <w:t xml:space="preserve"> ,</w:t>
            </w:r>
            <w:proofErr w:type="gramEnd"/>
            <w:r w:rsidRPr="00596C12">
              <w:t xml:space="preserve"> Вт</w:t>
            </w:r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140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165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165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Расход газа</w:t>
            </w:r>
            <w:proofErr w:type="gramStart"/>
            <w:r w:rsidRPr="00596C12">
              <w:t xml:space="preserve"> ,</w:t>
            </w:r>
            <w:proofErr w:type="gramEnd"/>
            <w:r w:rsidRPr="00596C12">
              <w:t xml:space="preserve"> м3/час</w:t>
            </w:r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2,85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3,52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4,24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Вход/выход отопления</w:t>
            </w:r>
            <w:proofErr w:type="gramStart"/>
            <w:r w:rsidRPr="00596C12">
              <w:t xml:space="preserve"> ,</w:t>
            </w:r>
            <w:proofErr w:type="spellStart"/>
            <w:proofErr w:type="gramEnd"/>
            <w:r w:rsidRPr="00596C12">
              <w:t>Ду</w:t>
            </w:r>
            <w:proofErr w:type="spellEnd"/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20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20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20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Вход/выход ГВС</w:t>
            </w:r>
            <w:proofErr w:type="gramStart"/>
            <w:r w:rsidRPr="00596C12">
              <w:t xml:space="preserve"> ,</w:t>
            </w:r>
            <w:proofErr w:type="spellStart"/>
            <w:proofErr w:type="gramEnd"/>
            <w:r w:rsidRPr="00596C12">
              <w:t>Ду</w:t>
            </w:r>
            <w:proofErr w:type="spellEnd"/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15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15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15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Вход газа</w:t>
            </w:r>
            <w:proofErr w:type="gramStart"/>
            <w:r w:rsidRPr="00596C12">
              <w:t xml:space="preserve"> ,</w:t>
            </w:r>
            <w:proofErr w:type="spellStart"/>
            <w:proofErr w:type="gramEnd"/>
            <w:r w:rsidRPr="00596C12">
              <w:t>Ду</w:t>
            </w:r>
            <w:proofErr w:type="spellEnd"/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15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20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20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КПД</w:t>
            </w:r>
            <w:proofErr w:type="gramStart"/>
            <w:r w:rsidRPr="00596C12">
              <w:t xml:space="preserve"> .</w:t>
            </w:r>
            <w:proofErr w:type="gramEnd"/>
            <w:r w:rsidRPr="00596C12">
              <w:t xml:space="preserve"> %</w:t>
            </w:r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91-96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91-96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91-96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Габариты</w:t>
            </w:r>
            <w:proofErr w:type="gramStart"/>
            <w:r w:rsidRPr="00596C12">
              <w:t xml:space="preserve"> ,</w:t>
            </w:r>
            <w:proofErr w:type="gramEnd"/>
            <w:r w:rsidRPr="00596C12">
              <w:t>мм</w:t>
            </w:r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600/440/240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600/440/240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600/440/240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  <w:tr w:rsidR="00D27271" w:rsidRPr="00596C12" w:rsidTr="00596C12">
        <w:tc>
          <w:tcPr>
            <w:tcW w:w="34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Масса</w:t>
            </w:r>
            <w:proofErr w:type="gramStart"/>
            <w:r w:rsidRPr="00596C12">
              <w:t xml:space="preserve"> ,</w:t>
            </w:r>
            <w:proofErr w:type="gramEnd"/>
            <w:r w:rsidRPr="00596C12">
              <w:t xml:space="preserve"> кг</w:t>
            </w:r>
          </w:p>
        </w:tc>
        <w:tc>
          <w:tcPr>
            <w:tcW w:w="1626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29</w:t>
            </w:r>
          </w:p>
        </w:tc>
        <w:tc>
          <w:tcPr>
            <w:tcW w:w="1942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29,5</w:t>
            </w:r>
          </w:p>
        </w:tc>
        <w:tc>
          <w:tcPr>
            <w:tcW w:w="1658" w:type="dxa"/>
          </w:tcPr>
          <w:p w:rsidR="00D27271" w:rsidRPr="00596C12" w:rsidRDefault="00D27271" w:rsidP="00013147">
            <w:pPr>
              <w:pStyle w:val="ad"/>
              <w:snapToGrid w:val="0"/>
            </w:pPr>
            <w:r w:rsidRPr="00596C12">
              <w:t>29,5</w:t>
            </w:r>
          </w:p>
        </w:tc>
        <w:tc>
          <w:tcPr>
            <w:tcW w:w="130" w:type="dxa"/>
          </w:tcPr>
          <w:p w:rsidR="00D27271" w:rsidRPr="00596C12" w:rsidRDefault="00D27271" w:rsidP="00013147">
            <w:pPr>
              <w:pStyle w:val="ad"/>
              <w:snapToGrid w:val="0"/>
            </w:pPr>
          </w:p>
        </w:tc>
      </w:tr>
    </w:tbl>
    <w:p w:rsidR="002D7F19" w:rsidRPr="00596C12" w:rsidRDefault="002D7F19" w:rsidP="00D27271"/>
    <w:sectPr w:rsidR="002D7F19" w:rsidRPr="005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596C12"/>
    <w:rsid w:val="00693944"/>
    <w:rsid w:val="00727C5A"/>
    <w:rsid w:val="007658E7"/>
    <w:rsid w:val="00950FCE"/>
    <w:rsid w:val="00BA2765"/>
    <w:rsid w:val="00D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3</cp:revision>
  <dcterms:created xsi:type="dcterms:W3CDTF">2012-09-11T13:32:00Z</dcterms:created>
  <dcterms:modified xsi:type="dcterms:W3CDTF">2012-09-12T12:18:00Z</dcterms:modified>
</cp:coreProperties>
</file>