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01" w:rsidRDefault="00F51501" w:rsidP="00F51501"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6"/>
        <w:gridCol w:w="700"/>
        <w:gridCol w:w="711"/>
        <w:gridCol w:w="700"/>
        <w:gridCol w:w="700"/>
        <w:gridCol w:w="892"/>
        <w:gridCol w:w="818"/>
        <w:gridCol w:w="1023"/>
        <w:gridCol w:w="651"/>
      </w:tblGrid>
      <w:tr w:rsidR="00A1743B" w:rsidRPr="00F51501" w:rsidTr="00F51501">
        <w:tc>
          <w:tcPr>
            <w:tcW w:w="875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Газовые котлы марки Жуковские</w:t>
            </w:r>
            <w:r w:rsidRPr="00F51501">
              <w:br/>
              <w:t>согласно требованию заказываемой продукции</w:t>
            </w: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Технические характеристики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АОГВ-11,6-3 эконом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АОГВ-11,6-3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универсал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АОГВ-11,6-3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комфорт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АОГВ-17,4-3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комфорт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АКГВ-17,4-3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эконом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АКГВ-17,4-3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комфорт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АОГВ-23,2-3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универсал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proofErr w:type="spellStart"/>
            <w:r w:rsidRPr="00F51501">
              <w:t>Тепл</w:t>
            </w:r>
            <w:proofErr w:type="gramStart"/>
            <w:r w:rsidRPr="00F51501">
              <w:t>.м</w:t>
            </w:r>
            <w:proofErr w:type="gramEnd"/>
            <w:r w:rsidRPr="00F51501">
              <w:t>ощн.горелки</w:t>
            </w:r>
            <w:proofErr w:type="spellEnd"/>
            <w:r w:rsidRPr="00F51501">
              <w:t xml:space="preserve"> кВт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11,6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11,6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11,6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17,4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17,4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17,4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23,2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Расход  природ</w:t>
            </w:r>
            <w:proofErr w:type="gramStart"/>
            <w:r w:rsidRPr="00F51501">
              <w:t>.г</w:t>
            </w:r>
            <w:proofErr w:type="gramEnd"/>
            <w:r w:rsidRPr="00F51501">
              <w:t>аза,м3/ч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1,3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1,3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1,3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1,87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1,87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1,87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2,55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КПД при отоплении/ ГВС% не менее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86/80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86/80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86/80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Расход воды ГВС при Δ Т=35</w:t>
            </w:r>
            <w:r w:rsidRPr="00F51501">
              <w:rPr>
                <w:vertAlign w:val="superscript"/>
              </w:rPr>
              <w:t>0</w:t>
            </w:r>
            <w:r w:rsidRPr="00F51501">
              <w:t>С</w:t>
            </w:r>
            <w:proofErr w:type="gramStart"/>
            <w:r w:rsidRPr="00F51501">
              <w:t xml:space="preserve"> ,</w:t>
            </w:r>
            <w:proofErr w:type="gramEnd"/>
            <w:r w:rsidRPr="00F51501">
              <w:t>л/мин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5,4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5,4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Присоединение газа/отопления/ГВС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G1/2 /G11/2/ G1/2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G1/2 /G11/2/ G1/2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G1/2 /G11/2/ G1/2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Масса нетто (</w:t>
            </w:r>
            <w:proofErr w:type="gramStart"/>
            <w:r w:rsidRPr="00F51501">
              <w:t>кг</w:t>
            </w:r>
            <w:proofErr w:type="gramEnd"/>
            <w:r w:rsidRPr="00F51501">
              <w:t>)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30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49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57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57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52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Цвет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Габаритные размеры (</w:t>
            </w:r>
            <w:proofErr w:type="gramStart"/>
            <w:r w:rsidRPr="00F51501">
              <w:t>мм</w:t>
            </w:r>
            <w:proofErr w:type="gramEnd"/>
            <w:r w:rsidRPr="00F51501">
              <w:t>)</w:t>
            </w: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 xml:space="preserve">В * </w:t>
            </w:r>
            <w:proofErr w:type="gramStart"/>
            <w:r w:rsidRPr="00F51501">
              <w:t>Ш</w:t>
            </w:r>
            <w:proofErr w:type="gramEnd"/>
            <w:r w:rsidRPr="00F51501">
              <w:t xml:space="preserve"> * Г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310x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412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310x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412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310x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412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  <w:tr w:rsidR="00A1743B" w:rsidRPr="00F51501" w:rsidTr="00F51501"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 xml:space="preserve">Давление газа </w:t>
            </w:r>
            <w:proofErr w:type="spellStart"/>
            <w:r w:rsidRPr="00F51501">
              <w:t>nom</w:t>
            </w:r>
            <w:proofErr w:type="spellEnd"/>
            <w:r w:rsidRPr="00F51501">
              <w:t>/</w:t>
            </w:r>
            <w:proofErr w:type="spellStart"/>
            <w:r w:rsidRPr="00F51501">
              <w:t>min</w:t>
            </w:r>
            <w:proofErr w:type="spellEnd"/>
            <w:r w:rsidRPr="00F51501">
              <w:t>/</w:t>
            </w:r>
            <w:proofErr w:type="spellStart"/>
            <w:r w:rsidRPr="00F51501">
              <w:t>max</w:t>
            </w:r>
            <w:proofErr w:type="spellEnd"/>
            <w:r w:rsidRPr="00F51501">
              <w:t>, Па</w:t>
            </w: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>-природного</w:t>
            </w:r>
          </w:p>
          <w:p w:rsidR="00A1743B" w:rsidRPr="00F51501" w:rsidRDefault="00A1743B" w:rsidP="00A1743B">
            <w:pPr>
              <w:pStyle w:val="ad"/>
              <w:snapToGrid w:val="0"/>
            </w:pP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>-сжиженного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bookmarkStart w:id="0" w:name="_GoBack"/>
            <w:bookmarkEnd w:id="0"/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</w:tc>
      </w:tr>
    </w:tbl>
    <w:p w:rsidR="00A1743B" w:rsidRPr="00F51501" w:rsidRDefault="00A1743B" w:rsidP="00A1743B">
      <w:pPr>
        <w:pStyle w:val="ae"/>
      </w:pPr>
    </w:p>
    <w:p w:rsidR="00F51501" w:rsidRDefault="00F51501" w:rsidP="00F51501"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26"/>
      </w:tblGrid>
      <w:tr w:rsidR="00A1743B" w:rsidRPr="00F51501" w:rsidTr="00A1743B">
        <w:tc>
          <w:tcPr>
            <w:tcW w:w="87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Газовые котлы марки Жуковские</w:t>
            </w:r>
            <w:r w:rsidRPr="00F51501">
              <w:br/>
              <w:t>согласно требованию заказываемой продукции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Технические характеристики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АОГВ-23,2-3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комфорт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АКГВ-23,2-3</w:t>
            </w:r>
          </w:p>
          <w:p w:rsidR="00A1743B" w:rsidRPr="00F51501" w:rsidRDefault="00A1743B" w:rsidP="00A1743B">
            <w:pPr>
              <w:snapToGrid w:val="0"/>
              <w:jc w:val="center"/>
              <w:rPr>
                <w:sz w:val="20"/>
                <w:szCs w:val="20"/>
              </w:rPr>
            </w:pPr>
            <w:r w:rsidRPr="00F51501">
              <w:rPr>
                <w:sz w:val="20"/>
                <w:szCs w:val="20"/>
              </w:rPr>
              <w:t>комфорт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proofErr w:type="spellStart"/>
            <w:r w:rsidRPr="00F51501">
              <w:t>Тепл</w:t>
            </w:r>
            <w:proofErr w:type="gramStart"/>
            <w:r w:rsidRPr="00F51501">
              <w:t>.м</w:t>
            </w:r>
            <w:proofErr w:type="gramEnd"/>
            <w:r w:rsidRPr="00F51501">
              <w:t>ощн.горелки</w:t>
            </w:r>
            <w:proofErr w:type="spellEnd"/>
            <w:r w:rsidRPr="00F51501">
              <w:t xml:space="preserve"> кВт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23,2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23,2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Расход  природ</w:t>
            </w:r>
            <w:proofErr w:type="gramStart"/>
            <w:r w:rsidRPr="00F51501">
              <w:t>.г</w:t>
            </w:r>
            <w:proofErr w:type="gramEnd"/>
            <w:r w:rsidRPr="00F51501">
              <w:t>аза,м3/ч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2,55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2,55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КПД при отоплении/ ГВС% не менее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88/80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Расход воды ГВС при Δ Т=35</w:t>
            </w:r>
            <w:r w:rsidRPr="00F51501">
              <w:rPr>
                <w:vertAlign w:val="superscript"/>
              </w:rPr>
              <w:t>0</w:t>
            </w:r>
            <w:r w:rsidRPr="00F51501">
              <w:t>С</w:t>
            </w:r>
            <w:proofErr w:type="gramStart"/>
            <w:r w:rsidRPr="00F51501">
              <w:t xml:space="preserve"> ,</w:t>
            </w:r>
            <w:proofErr w:type="gramEnd"/>
            <w:r w:rsidRPr="00F51501">
              <w:t>л/мин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-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7,1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Присоединение газа/отопления/ГВС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G3/4 / G2 / G1/2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Масса нетто (</w:t>
            </w:r>
            <w:proofErr w:type="gramStart"/>
            <w:r w:rsidRPr="00F51501">
              <w:t>кг</w:t>
            </w:r>
            <w:proofErr w:type="gramEnd"/>
            <w:r w:rsidRPr="00F51501">
              <w:t>)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52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60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Цвет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бел.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>Габаритные размеры (</w:t>
            </w:r>
            <w:proofErr w:type="gramStart"/>
            <w:r w:rsidRPr="00F51501">
              <w:t>мм</w:t>
            </w:r>
            <w:proofErr w:type="gramEnd"/>
            <w:r w:rsidRPr="00F51501">
              <w:t>)</w:t>
            </w: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 xml:space="preserve">В * </w:t>
            </w:r>
            <w:proofErr w:type="gramStart"/>
            <w:r w:rsidRPr="00F51501">
              <w:t>Ш</w:t>
            </w:r>
            <w:proofErr w:type="gramEnd"/>
            <w:r w:rsidRPr="00F51501">
              <w:t xml:space="preserve"> * Г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1050x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420x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480</w:t>
            </w:r>
          </w:p>
        </w:tc>
      </w:tr>
      <w:tr w:rsidR="00A1743B" w:rsidRPr="00F51501" w:rsidTr="00A1743B"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</w:pPr>
            <w:r w:rsidRPr="00F51501">
              <w:t xml:space="preserve">Давление газа </w:t>
            </w:r>
            <w:proofErr w:type="spellStart"/>
            <w:r w:rsidRPr="00F51501">
              <w:t>nom</w:t>
            </w:r>
            <w:proofErr w:type="spellEnd"/>
            <w:r w:rsidRPr="00F51501">
              <w:t>/</w:t>
            </w:r>
            <w:proofErr w:type="spellStart"/>
            <w:r w:rsidRPr="00F51501">
              <w:t>min</w:t>
            </w:r>
            <w:proofErr w:type="spellEnd"/>
            <w:r w:rsidRPr="00F51501">
              <w:t>/</w:t>
            </w:r>
            <w:proofErr w:type="spellStart"/>
            <w:r w:rsidRPr="00F51501">
              <w:t>max</w:t>
            </w:r>
            <w:proofErr w:type="spellEnd"/>
            <w:r w:rsidRPr="00F51501">
              <w:t>, Па</w:t>
            </w: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>-природного</w:t>
            </w:r>
          </w:p>
          <w:p w:rsidR="00A1743B" w:rsidRPr="00F51501" w:rsidRDefault="00A1743B" w:rsidP="00A1743B">
            <w:pPr>
              <w:pStyle w:val="ad"/>
              <w:snapToGrid w:val="0"/>
            </w:pPr>
            <w:r w:rsidRPr="00F51501">
              <w:t>-сжиженного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</w:tcPr>
          <w:p w:rsidR="00F51501" w:rsidRDefault="00F51501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43B" w:rsidRPr="00F51501" w:rsidRDefault="00A1743B" w:rsidP="00A1743B">
            <w:pPr>
              <w:pStyle w:val="ad"/>
              <w:snapToGrid w:val="0"/>
              <w:jc w:val="center"/>
            </w:pP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1274/635/1764</w:t>
            </w:r>
          </w:p>
          <w:p w:rsidR="00A1743B" w:rsidRPr="00F51501" w:rsidRDefault="00A1743B" w:rsidP="00A1743B">
            <w:pPr>
              <w:pStyle w:val="ad"/>
              <w:snapToGrid w:val="0"/>
              <w:jc w:val="center"/>
            </w:pPr>
            <w:r w:rsidRPr="00F51501">
              <w:t>2940/1960/3528</w:t>
            </w:r>
          </w:p>
        </w:tc>
      </w:tr>
    </w:tbl>
    <w:p w:rsidR="002D7F19" w:rsidRPr="00F51501" w:rsidRDefault="002D7F19" w:rsidP="00F51501"/>
    <w:sectPr w:rsidR="002D7F19" w:rsidRPr="00F5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65186C"/>
    <w:rsid w:val="00950FCE"/>
    <w:rsid w:val="00A1743B"/>
    <w:rsid w:val="00BA2765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3</cp:revision>
  <dcterms:created xsi:type="dcterms:W3CDTF">2012-09-11T12:59:00Z</dcterms:created>
  <dcterms:modified xsi:type="dcterms:W3CDTF">2012-09-12T12:13:00Z</dcterms:modified>
</cp:coreProperties>
</file>